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523" w:rsidRDefault="000926A6">
      <w:pPr>
        <w:spacing w:line="440" w:lineRule="auto"/>
        <w:jc w:val="center"/>
        <w:rPr>
          <w:rFonts w:asciiTheme="minorEastAsia" w:hAnsiTheme="minorEastAsia"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  <w:u w:val="single"/>
        </w:rPr>
        <w:t>四川逢春制药有限公司山上药渣彩钢棚建设项目</w:t>
      </w:r>
      <w:r>
        <w:rPr>
          <w:rFonts w:asciiTheme="minorEastAsia" w:hAnsiTheme="minorEastAsia" w:hint="eastAsia"/>
          <w:sz w:val="30"/>
          <w:szCs w:val="30"/>
        </w:rPr>
        <w:t>(项目名称)</w:t>
      </w:r>
    </w:p>
    <w:p w:rsidR="00ED2523" w:rsidRDefault="000926A6">
      <w:pPr>
        <w:spacing w:line="44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施工招标公告</w:t>
      </w:r>
    </w:p>
    <w:p w:rsidR="00ED2523" w:rsidRDefault="00ED2523">
      <w:pPr>
        <w:spacing w:line="440" w:lineRule="auto"/>
        <w:jc w:val="center"/>
        <w:rPr>
          <w:rFonts w:asciiTheme="minorEastAsia" w:hAnsiTheme="minorEastAsia"/>
          <w:sz w:val="20"/>
        </w:rPr>
      </w:pPr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1. 招标条件</w:t>
      </w:r>
    </w:p>
    <w:p w:rsidR="00ED2523" w:rsidRDefault="000926A6">
      <w:pPr>
        <w:spacing w:line="36" w:lineRule="auto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1.1本招标项目</w:t>
      </w:r>
      <w:r>
        <w:rPr>
          <w:rFonts w:asciiTheme="minorEastAsia" w:hAnsiTheme="minorEastAsia" w:hint="eastAsia"/>
          <w:sz w:val="28"/>
          <w:szCs w:val="28"/>
          <w:u w:val="single"/>
        </w:rPr>
        <w:t>四川逢春制药有限公司山上药渣彩钢</w:t>
      </w:r>
      <w:proofErr w:type="gramStart"/>
      <w:r>
        <w:rPr>
          <w:rFonts w:asciiTheme="minorEastAsia" w:hAnsiTheme="minorEastAsia" w:hint="eastAsia"/>
          <w:sz w:val="28"/>
          <w:szCs w:val="28"/>
          <w:u w:val="single"/>
        </w:rPr>
        <w:t>棚项目</w:t>
      </w:r>
      <w:proofErr w:type="gramEnd"/>
      <w:r>
        <w:rPr>
          <w:rFonts w:asciiTheme="minorEastAsia" w:hAnsiTheme="minorEastAsia" w:hint="eastAsia"/>
          <w:sz w:val="28"/>
          <w:szCs w:val="28"/>
          <w:u w:val="single"/>
        </w:rPr>
        <w:t>工程</w:t>
      </w:r>
      <w:r>
        <w:rPr>
          <w:rFonts w:asciiTheme="minorEastAsia" w:hAnsiTheme="minorEastAsia" w:hint="eastAsia"/>
          <w:sz w:val="28"/>
          <w:szCs w:val="28"/>
        </w:rPr>
        <w:t>(项目名称)已由公司批准建设，建设资金来自</w:t>
      </w:r>
      <w:r>
        <w:rPr>
          <w:rFonts w:asciiTheme="minorEastAsia" w:hAnsiTheme="minorEastAsia" w:hint="eastAsia"/>
          <w:sz w:val="28"/>
          <w:szCs w:val="28"/>
          <w:u w:val="single"/>
        </w:rPr>
        <w:t>自筹资金</w:t>
      </w:r>
      <w:r>
        <w:rPr>
          <w:rFonts w:asciiTheme="minorEastAsia" w:hAnsiTheme="minorEastAsia" w:hint="eastAsia"/>
          <w:sz w:val="28"/>
          <w:szCs w:val="28"/>
        </w:rPr>
        <w:t>（资金来源），项目出资比例为</w:t>
      </w:r>
      <w:r>
        <w:rPr>
          <w:rFonts w:asciiTheme="minorEastAsia" w:hAnsiTheme="minorEastAsia" w:hint="eastAsia"/>
          <w:sz w:val="28"/>
          <w:szCs w:val="28"/>
          <w:u w:val="single"/>
        </w:rPr>
        <w:t>100%</w:t>
      </w:r>
      <w:r>
        <w:rPr>
          <w:rFonts w:asciiTheme="minorEastAsia" w:hAnsiTheme="minorEastAsia" w:hint="eastAsia"/>
          <w:sz w:val="28"/>
          <w:szCs w:val="28"/>
        </w:rPr>
        <w:t>，招标人为</w:t>
      </w:r>
      <w:r>
        <w:rPr>
          <w:rFonts w:asciiTheme="minorEastAsia" w:hAnsiTheme="minorEastAsia" w:hint="eastAsia"/>
          <w:sz w:val="28"/>
          <w:szCs w:val="28"/>
          <w:u w:val="single"/>
        </w:rPr>
        <w:t>四川逢春制药有限公司</w:t>
      </w:r>
      <w:r>
        <w:rPr>
          <w:rFonts w:asciiTheme="minorEastAsia" w:hAnsiTheme="minorEastAsia" w:hint="eastAsia"/>
          <w:sz w:val="28"/>
          <w:szCs w:val="28"/>
        </w:rPr>
        <w:t>。项目已具备招标条件，现对该项目的施工进行公开招标。</w:t>
      </w:r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2. 项目概况与招标范围</w:t>
      </w:r>
    </w:p>
    <w:p w:rsidR="00ED2523" w:rsidRDefault="000926A6">
      <w:pPr>
        <w:spacing w:line="3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2.1 标段划分：</w:t>
      </w:r>
      <w:r>
        <w:rPr>
          <w:rFonts w:asciiTheme="minorEastAsia" w:hAnsiTheme="minorEastAsia" w:hint="eastAsia"/>
          <w:sz w:val="27"/>
          <w:u w:val="single"/>
        </w:rPr>
        <w:t>施工一个标段</w:t>
      </w:r>
      <w:r>
        <w:rPr>
          <w:rFonts w:asciiTheme="minorEastAsia" w:hAnsiTheme="minorEastAsia" w:hint="eastAsia"/>
          <w:sz w:val="27"/>
        </w:rPr>
        <w:t>。</w:t>
      </w:r>
    </w:p>
    <w:p w:rsidR="00ED2523" w:rsidRDefault="000926A6">
      <w:pPr>
        <w:spacing w:line="3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2.2 建设地点：</w:t>
      </w:r>
      <w:r>
        <w:rPr>
          <w:rFonts w:asciiTheme="minorEastAsia" w:hAnsiTheme="minorEastAsia" w:hint="eastAsia"/>
          <w:sz w:val="27"/>
          <w:u w:val="single"/>
        </w:rPr>
        <w:t>德阳市中江县南华镇菊花大道288号</w:t>
      </w:r>
    </w:p>
    <w:p w:rsidR="00ED2523" w:rsidRDefault="000926A6">
      <w:pPr>
        <w:autoSpaceDE w:val="0"/>
        <w:autoSpaceDN w:val="0"/>
        <w:adjustRightInd w:val="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7"/>
        </w:rPr>
        <w:t>2.3</w:t>
      </w:r>
      <w:r>
        <w:rPr>
          <w:rFonts w:asciiTheme="minorEastAsia" w:hAnsiTheme="minorEastAsia" w:hint="eastAsia"/>
          <w:b/>
          <w:sz w:val="28"/>
          <w:szCs w:val="28"/>
        </w:rPr>
        <w:t>招标范围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:rsidR="00ED2523" w:rsidRDefault="000926A6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 场地平整（</w:t>
      </w:r>
      <w:proofErr w:type="gramStart"/>
      <w:r>
        <w:rPr>
          <w:rFonts w:asciiTheme="minorEastAsia" w:hAnsiTheme="minorEastAsia" w:hint="eastAsia"/>
          <w:sz w:val="28"/>
          <w:szCs w:val="28"/>
        </w:rPr>
        <w:t>含填页岩</w:t>
      </w:r>
      <w:proofErr w:type="gramEnd"/>
      <w:r>
        <w:rPr>
          <w:rFonts w:asciiTheme="minorEastAsia" w:hAnsiTheme="minorEastAsia" w:hint="eastAsia"/>
          <w:sz w:val="28"/>
          <w:szCs w:val="28"/>
        </w:rPr>
        <w:t>），碾压夯实；</w:t>
      </w:r>
    </w:p>
    <w:p w:rsidR="00ED2523" w:rsidRDefault="000926A6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2. 室内地坪C30，厚150㎜；</w:t>
      </w:r>
    </w:p>
    <w:p w:rsidR="00ED2523" w:rsidRDefault="000926A6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3. 彩钢棚为长42m，宽25.7m，,檐口高度6m的轻钢结构（</w:t>
      </w:r>
      <w:r>
        <w:rPr>
          <w:rFonts w:asciiTheme="minorEastAsia" w:hAnsiTheme="minorEastAsia" w:hint="eastAsia"/>
          <w:sz w:val="27"/>
        </w:rPr>
        <w:t>详简易设计施工图）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ED2523" w:rsidRDefault="000926A6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4.室外砖墙排水沟宽300mm，深300mm;</w:t>
      </w:r>
    </w:p>
    <w:p w:rsidR="00ED2523" w:rsidRDefault="000926A6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4.投标人需到现场踏勘了解现状。</w:t>
      </w:r>
    </w:p>
    <w:p w:rsidR="00ED2523" w:rsidRDefault="000926A6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7"/>
        </w:rPr>
        <w:t>2.4 计划工期：</w:t>
      </w:r>
      <w:r>
        <w:rPr>
          <w:rFonts w:asciiTheme="minorEastAsia" w:hAnsiTheme="minorEastAsia" w:hint="eastAsia"/>
          <w:b/>
          <w:sz w:val="27"/>
          <w:u w:val="single"/>
        </w:rPr>
        <w:t>120</w:t>
      </w:r>
      <w:proofErr w:type="gramStart"/>
      <w:r>
        <w:rPr>
          <w:rFonts w:asciiTheme="minorEastAsia" w:hAnsiTheme="minorEastAsia" w:hint="eastAsia"/>
          <w:b/>
          <w:sz w:val="27"/>
          <w:u w:val="single"/>
        </w:rPr>
        <w:t>日历天左右</w:t>
      </w:r>
      <w:proofErr w:type="gramEnd"/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3. 投标人资格及报价要求</w:t>
      </w:r>
    </w:p>
    <w:p w:rsidR="00ED2523" w:rsidRDefault="000926A6">
      <w:pPr>
        <w:spacing w:line="360" w:lineRule="auto"/>
        <w:ind w:firstLineChars="100" w:firstLine="28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1.①独立法人资格；②投标人须具备</w:t>
      </w:r>
      <w:r>
        <w:rPr>
          <w:rFonts w:asciiTheme="minorEastAsia" w:hAnsiTheme="minorEastAsia" w:hint="eastAsia"/>
          <w:sz w:val="28"/>
          <w:szCs w:val="28"/>
          <w:lang w:val="zh-CN"/>
        </w:rPr>
        <w:t>建设行政主管部门核发的建筑工程施工总承包叁级及以上(四川省省</w:t>
      </w:r>
      <w:proofErr w:type="gramStart"/>
      <w:r>
        <w:rPr>
          <w:rFonts w:asciiTheme="minorEastAsia" w:hAnsiTheme="minorEastAsia" w:hint="eastAsia"/>
          <w:sz w:val="28"/>
          <w:szCs w:val="28"/>
          <w:lang w:val="zh-CN"/>
        </w:rPr>
        <w:t>外企业须提供</w:t>
      </w:r>
      <w:proofErr w:type="gramEnd"/>
      <w:r>
        <w:rPr>
          <w:rFonts w:asciiTheme="minorEastAsia" w:hAnsiTheme="minorEastAsia" w:hint="eastAsia"/>
          <w:sz w:val="28"/>
          <w:szCs w:val="28"/>
          <w:lang w:val="zh-CN"/>
        </w:rPr>
        <w:t>《四川省省外施</w:t>
      </w:r>
      <w:r>
        <w:rPr>
          <w:rFonts w:asciiTheme="minorEastAsia" w:hAnsiTheme="minorEastAsia" w:hint="eastAsia"/>
          <w:sz w:val="28"/>
          <w:szCs w:val="28"/>
          <w:lang w:val="zh-CN"/>
        </w:rPr>
        <w:lastRenderedPageBreak/>
        <w:t>工入川承揽业务信息录入证》)，并在人员、设备、资金等方面具有相应的能力。</w:t>
      </w:r>
    </w:p>
    <w:p w:rsidR="00ED2523" w:rsidRDefault="000926A6">
      <w:pPr>
        <w:spacing w:line="360" w:lineRule="auto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2.投标人在投标报价时采取总价方式报价（含税</w:t>
      </w:r>
      <w:bookmarkStart w:id="0" w:name="_GoBack"/>
      <w:bookmarkEnd w:id="0"/>
      <w:r>
        <w:rPr>
          <w:rFonts w:asciiTheme="minorEastAsia" w:hAnsiTheme="minorEastAsia" w:hint="eastAsia"/>
          <w:sz w:val="28"/>
        </w:rPr>
        <w:t>），承包方式为双包工程，即包工包料。</w:t>
      </w:r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4. 招标文件的获取及其他</w:t>
      </w:r>
    </w:p>
    <w:p w:rsidR="00ED2523" w:rsidRDefault="000926A6">
      <w:pPr>
        <w:spacing w:line="360" w:lineRule="auto"/>
        <w:rPr>
          <w:rFonts w:asciiTheme="minorEastAsia" w:hAnsiTheme="minorEastAsia"/>
          <w:sz w:val="27"/>
          <w:szCs w:val="27"/>
        </w:rPr>
      </w:pPr>
      <w:r>
        <w:rPr>
          <w:rFonts w:asciiTheme="minorEastAsia" w:hAnsiTheme="minorEastAsia" w:hint="eastAsia"/>
          <w:sz w:val="27"/>
          <w:szCs w:val="27"/>
        </w:rPr>
        <w:t>4.1投标报名。凡有意参加投标者</w:t>
      </w:r>
      <w:r>
        <w:rPr>
          <w:rFonts w:asciiTheme="minorEastAsia" w:hAnsiTheme="minorEastAsia" w:hint="eastAsia"/>
          <w:sz w:val="27"/>
        </w:rPr>
        <w:t>请于</w:t>
      </w:r>
      <w:r>
        <w:rPr>
          <w:rFonts w:asciiTheme="minorEastAsia" w:hAnsiTheme="minorEastAsia" w:hint="eastAsia"/>
          <w:sz w:val="28"/>
          <w:szCs w:val="28"/>
          <w:u w:val="single"/>
        </w:rPr>
        <w:t>2026年08月26日 08时30分00秒</w:t>
      </w:r>
      <w:r>
        <w:rPr>
          <w:rFonts w:asciiTheme="minorEastAsia" w:hAnsiTheme="minorEastAsia" w:hint="eastAsia"/>
          <w:sz w:val="28"/>
          <w:szCs w:val="28"/>
        </w:rPr>
        <w:t>至</w:t>
      </w:r>
      <w:r>
        <w:rPr>
          <w:rFonts w:asciiTheme="minorEastAsia" w:hAnsiTheme="minorEastAsia" w:hint="eastAsia"/>
          <w:sz w:val="28"/>
          <w:szCs w:val="28"/>
          <w:u w:val="single"/>
        </w:rPr>
        <w:t>2026年09月4日 17时59分</w:t>
      </w:r>
      <w:r>
        <w:rPr>
          <w:rFonts w:asciiTheme="minorEastAsia" w:hAnsiTheme="minorEastAsia" w:hint="eastAsia"/>
          <w:sz w:val="27"/>
          <w:u w:val="single"/>
        </w:rPr>
        <w:t>59秒</w:t>
      </w:r>
      <w:r>
        <w:rPr>
          <w:rFonts w:asciiTheme="minorEastAsia" w:hAnsiTheme="minorEastAsia" w:hint="eastAsia"/>
          <w:sz w:val="27"/>
        </w:rPr>
        <w:t>带上投标人资质</w:t>
      </w:r>
      <w:r>
        <w:rPr>
          <w:rFonts w:asciiTheme="minorEastAsia" w:hAnsiTheme="minorEastAsia" w:hint="eastAsia"/>
          <w:sz w:val="28"/>
          <w:szCs w:val="28"/>
        </w:rPr>
        <w:t>及委托代理人的授权委托书</w:t>
      </w:r>
      <w:r>
        <w:rPr>
          <w:rFonts w:asciiTheme="minorEastAsia" w:hAnsiTheme="minorEastAsia" w:hint="eastAsia"/>
          <w:sz w:val="27"/>
        </w:rPr>
        <w:t>到四川逢春制药有限公司行政</w:t>
      </w:r>
      <w:proofErr w:type="gramStart"/>
      <w:r>
        <w:rPr>
          <w:rFonts w:asciiTheme="minorEastAsia" w:hAnsiTheme="minorEastAsia" w:hint="eastAsia"/>
          <w:sz w:val="27"/>
        </w:rPr>
        <w:t>部</w:t>
      </w:r>
      <w:r>
        <w:rPr>
          <w:rFonts w:asciiTheme="minorEastAsia" w:hAnsiTheme="minorEastAsia" w:hint="eastAsia"/>
          <w:b/>
          <w:sz w:val="27"/>
          <w:u w:val="single"/>
        </w:rPr>
        <w:t>陶根生</w:t>
      </w:r>
      <w:proofErr w:type="gramEnd"/>
      <w:r>
        <w:rPr>
          <w:rFonts w:asciiTheme="minorEastAsia" w:hAnsiTheme="minorEastAsia" w:hint="eastAsia"/>
          <w:sz w:val="27"/>
        </w:rPr>
        <w:t>报名登记</w:t>
      </w:r>
      <w:r w:rsidR="00DC297D">
        <w:rPr>
          <w:rFonts w:asciiTheme="minorEastAsia" w:hAnsiTheme="minorEastAsia" w:hint="eastAsia"/>
          <w:sz w:val="27"/>
        </w:rPr>
        <w:t>获取相关资料</w:t>
      </w:r>
      <w:r>
        <w:rPr>
          <w:rFonts w:asciiTheme="minorEastAsia" w:hAnsiTheme="minorEastAsia" w:hint="eastAsia"/>
          <w:sz w:val="27"/>
        </w:rPr>
        <w:t>。逾期未报名的投标企业将不能报名及获取招标文件。</w:t>
      </w:r>
    </w:p>
    <w:p w:rsidR="00ED2523" w:rsidRDefault="000926A6">
      <w:pPr>
        <w:spacing w:line="3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4.2 招标人不提供邮购招标文件服务。</w:t>
      </w:r>
    </w:p>
    <w:p w:rsidR="00ED2523" w:rsidRDefault="000926A6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4.3根据《中华人民共和国建筑招标法》为了保证工程质量，体现招标的公正性、严谨性本次招标执行国家统一的</w:t>
      </w:r>
      <w:proofErr w:type="gramStart"/>
      <w:r>
        <w:rPr>
          <w:rFonts w:asciiTheme="minorEastAsia" w:hAnsiTheme="minorEastAsia" w:hint="eastAsia"/>
          <w:sz w:val="28"/>
          <w:szCs w:val="28"/>
        </w:rPr>
        <w:t>的</w:t>
      </w:r>
      <w:proofErr w:type="gramEnd"/>
      <w:r>
        <w:rPr>
          <w:rFonts w:asciiTheme="minorEastAsia" w:hAnsiTheme="minorEastAsia" w:hint="eastAsia"/>
          <w:sz w:val="28"/>
          <w:szCs w:val="28"/>
        </w:rPr>
        <w:t>招标报价方式，即</w:t>
      </w:r>
      <w:r>
        <w:rPr>
          <w:rFonts w:asciiTheme="minorEastAsia" w:hAnsiTheme="minorEastAsia" w:hint="eastAsia"/>
          <w:b/>
          <w:sz w:val="28"/>
          <w:szCs w:val="28"/>
          <w:u w:val="single"/>
        </w:rPr>
        <w:t>一次性报价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5. 投标文件的编制和递交</w:t>
      </w:r>
    </w:p>
    <w:p w:rsidR="00ED2523" w:rsidRDefault="000926A6">
      <w:pPr>
        <w:spacing w:line="3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5.1投标人编制投标文件必须按照招标人的相关要求编制投标文件。</w:t>
      </w:r>
    </w:p>
    <w:p w:rsidR="00ED2523" w:rsidRDefault="000926A6">
      <w:pPr>
        <w:spacing w:line="3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5.2投标人应于投标截止时间</w:t>
      </w:r>
      <w:r>
        <w:rPr>
          <w:rFonts w:asciiTheme="minorEastAsia" w:hAnsiTheme="minorEastAsia" w:hint="eastAsia"/>
          <w:b/>
          <w:sz w:val="27"/>
        </w:rPr>
        <w:t>2</w:t>
      </w:r>
      <w:r>
        <w:rPr>
          <w:rFonts w:asciiTheme="minorEastAsia" w:hAnsiTheme="minorEastAsia" w:hint="eastAsia"/>
          <w:b/>
          <w:sz w:val="27"/>
          <w:u w:val="single"/>
        </w:rPr>
        <w:t>026年09月7日 9时30分00秒</w:t>
      </w:r>
      <w:r>
        <w:rPr>
          <w:rFonts w:asciiTheme="minorEastAsia" w:hAnsiTheme="minorEastAsia" w:hint="eastAsia"/>
          <w:sz w:val="27"/>
          <w:u w:val="single"/>
        </w:rPr>
        <w:t>前</w:t>
      </w:r>
      <w:r>
        <w:rPr>
          <w:rFonts w:asciiTheme="minorEastAsia" w:hAnsiTheme="minorEastAsia" w:hint="eastAsia"/>
          <w:sz w:val="27"/>
        </w:rPr>
        <w:t>将书面的投标文件（正本及副本）密封交于四川逢春制药有限公司</w:t>
      </w:r>
      <w:r>
        <w:rPr>
          <w:rFonts w:asciiTheme="minorEastAsia" w:hAnsiTheme="minorEastAsia" w:hint="eastAsia"/>
          <w:sz w:val="28"/>
          <w:szCs w:val="28"/>
        </w:rPr>
        <w:t>现场</w:t>
      </w:r>
      <w:r>
        <w:rPr>
          <w:rFonts w:asciiTheme="minorEastAsia" w:hAnsiTheme="minorEastAsia" w:hint="eastAsia"/>
          <w:sz w:val="27"/>
        </w:rPr>
        <w:t>开标会议室。</w:t>
      </w:r>
    </w:p>
    <w:p w:rsidR="00ED2523" w:rsidRDefault="000926A6">
      <w:pPr>
        <w:spacing w:line="360" w:lineRule="auto"/>
      </w:pPr>
      <w:r>
        <w:rPr>
          <w:rFonts w:asciiTheme="minorEastAsia" w:hAnsiTheme="minorEastAsia" w:hint="eastAsia"/>
          <w:sz w:val="27"/>
        </w:rPr>
        <w:t>5.3</w:t>
      </w:r>
      <w:r>
        <w:rPr>
          <w:rFonts w:asciiTheme="minorEastAsia" w:hAnsiTheme="minorEastAsia" w:hint="eastAsia"/>
          <w:b/>
          <w:sz w:val="27"/>
          <w:u w:val="single"/>
        </w:rPr>
        <w:t>逾期未提交投标文件者，招标人不予受理</w:t>
      </w:r>
      <w:r>
        <w:rPr>
          <w:rFonts w:asciiTheme="minorEastAsia" w:hAnsiTheme="minorEastAsia" w:hint="eastAsia"/>
          <w:b/>
          <w:sz w:val="27"/>
        </w:rPr>
        <w:t>。</w:t>
      </w:r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6. 开标时间及地点</w:t>
      </w:r>
    </w:p>
    <w:p w:rsidR="00ED2523" w:rsidRDefault="000926A6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开标时间：</w:t>
      </w:r>
      <w:r>
        <w:rPr>
          <w:rFonts w:asciiTheme="minorEastAsia" w:hAnsiTheme="minorEastAsia" w:hint="eastAsia"/>
          <w:sz w:val="28"/>
          <w:szCs w:val="28"/>
          <w:u w:val="single"/>
        </w:rPr>
        <w:t>2026年09月7日 9时30分00秒</w:t>
      </w:r>
    </w:p>
    <w:p w:rsidR="00ED2523" w:rsidRDefault="000926A6">
      <w:pPr>
        <w:spacing w:line="360" w:lineRule="auto"/>
        <w:ind w:firstLine="42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开标地点：四川逢春制药有限公司办公大楼一楼会议室。</w:t>
      </w:r>
    </w:p>
    <w:p w:rsidR="00ED2523" w:rsidRDefault="000926A6" w:rsidP="009A485D">
      <w:pPr>
        <w:spacing w:line="360" w:lineRule="auto"/>
        <w:ind w:firstLineChars="147" w:firstLine="412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lastRenderedPageBreak/>
        <w:t>投标人应于投标截止时间前到达开标地点。</w:t>
      </w:r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7. 发布公告的媒介</w:t>
      </w:r>
    </w:p>
    <w:p w:rsidR="00ED2523" w:rsidRDefault="000926A6">
      <w:pPr>
        <w:spacing w:line="360" w:lineRule="auto"/>
        <w:ind w:firstLineChars="200" w:firstLine="540"/>
        <w:jc w:val="left"/>
        <w:rPr>
          <w:rFonts w:asciiTheme="minorEastAsia" w:hAnsiTheme="minorEastAsia"/>
          <w:sz w:val="27"/>
          <w:szCs w:val="27"/>
        </w:rPr>
      </w:pPr>
      <w:r>
        <w:rPr>
          <w:rFonts w:asciiTheme="minorEastAsia" w:hAnsiTheme="minorEastAsia" w:hint="eastAsia"/>
          <w:sz w:val="27"/>
          <w:szCs w:val="27"/>
        </w:rPr>
        <w:t>本次招标公告在四川逢春制药有限公司网站，（网址：</w:t>
      </w:r>
      <w:r>
        <w:rPr>
          <w:rFonts w:asciiTheme="minorEastAsia" w:hAnsiTheme="minorEastAsia"/>
          <w:sz w:val="27"/>
          <w:szCs w:val="27"/>
        </w:rPr>
        <w:t>http://www.fengchun.com</w:t>
      </w:r>
      <w:r>
        <w:rPr>
          <w:rFonts w:asciiTheme="minorEastAsia" w:hAnsiTheme="minorEastAsia" w:hint="eastAsia"/>
          <w:sz w:val="27"/>
          <w:szCs w:val="27"/>
        </w:rPr>
        <w:t>）上发布。</w:t>
      </w:r>
    </w:p>
    <w:p w:rsidR="00ED2523" w:rsidRDefault="000926A6">
      <w:pPr>
        <w:spacing w:line="360" w:lineRule="auto"/>
        <w:rPr>
          <w:rFonts w:asciiTheme="minorEastAsia" w:hAnsiTheme="minorEastAsia"/>
          <w:b/>
          <w:sz w:val="32"/>
        </w:rPr>
      </w:pPr>
      <w:r>
        <w:rPr>
          <w:rFonts w:asciiTheme="minorEastAsia" w:hAnsiTheme="minorEastAsia" w:hint="eastAsia"/>
          <w:b/>
          <w:sz w:val="32"/>
        </w:rPr>
        <w:t>8. 联系方式</w:t>
      </w:r>
    </w:p>
    <w:p w:rsidR="00ED2523" w:rsidRDefault="00ED2523">
      <w:pPr>
        <w:spacing w:line="360" w:lineRule="auto"/>
        <w:rPr>
          <w:rFonts w:asciiTheme="minorEastAsia" w:hAnsiTheme="minorEastAsia"/>
          <w:b/>
          <w:sz w:val="32"/>
        </w:rPr>
      </w:pPr>
    </w:p>
    <w:p w:rsidR="00ED2523" w:rsidRDefault="000926A6">
      <w:pPr>
        <w:spacing w:line="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招标人：</w:t>
      </w:r>
      <w:r>
        <w:rPr>
          <w:rFonts w:asciiTheme="minorEastAsia" w:hAnsiTheme="minorEastAsia" w:hint="eastAsia"/>
          <w:b/>
          <w:sz w:val="27"/>
          <w:u w:val="single"/>
        </w:rPr>
        <w:t>四川逢春制药有限公司</w:t>
      </w:r>
    </w:p>
    <w:p w:rsidR="00ED2523" w:rsidRDefault="000926A6">
      <w:pPr>
        <w:spacing w:line="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地址：</w:t>
      </w:r>
      <w:r>
        <w:rPr>
          <w:rFonts w:asciiTheme="minorEastAsia" w:hAnsiTheme="minorEastAsia" w:hint="eastAsia"/>
          <w:b/>
          <w:sz w:val="27"/>
          <w:u w:val="single"/>
        </w:rPr>
        <w:t>中江县南华镇菊花大道288号</w:t>
      </w:r>
    </w:p>
    <w:p w:rsidR="00ED2523" w:rsidRDefault="000926A6">
      <w:pPr>
        <w:spacing w:line="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邮编：</w:t>
      </w:r>
      <w:r>
        <w:rPr>
          <w:rFonts w:asciiTheme="minorEastAsia" w:hAnsiTheme="minorEastAsia" w:hint="eastAsia"/>
          <w:b/>
          <w:sz w:val="27"/>
          <w:u w:val="single"/>
        </w:rPr>
        <w:t>/</w:t>
      </w:r>
    </w:p>
    <w:p w:rsidR="00ED2523" w:rsidRDefault="000926A6">
      <w:pPr>
        <w:spacing w:line="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联系人：</w:t>
      </w:r>
      <w:r>
        <w:rPr>
          <w:rFonts w:asciiTheme="minorEastAsia" w:hAnsiTheme="minorEastAsia" w:hint="eastAsia"/>
          <w:b/>
          <w:sz w:val="27"/>
          <w:u w:val="single"/>
        </w:rPr>
        <w:t>陶先生</w:t>
      </w:r>
    </w:p>
    <w:p w:rsidR="00ED2523" w:rsidRDefault="000926A6">
      <w:pPr>
        <w:spacing w:line="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电话：</w:t>
      </w:r>
      <w:r>
        <w:rPr>
          <w:rFonts w:asciiTheme="minorEastAsia" w:hAnsiTheme="minorEastAsia" w:hint="eastAsia"/>
          <w:b/>
          <w:sz w:val="27"/>
          <w:u w:val="single"/>
        </w:rPr>
        <w:t>0838-7134777</w:t>
      </w:r>
    </w:p>
    <w:p w:rsidR="00ED2523" w:rsidRDefault="000926A6">
      <w:pPr>
        <w:spacing w:line="60" w:lineRule="auto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传真：</w:t>
      </w:r>
      <w:r>
        <w:rPr>
          <w:rFonts w:asciiTheme="minorEastAsia" w:hAnsiTheme="minorEastAsia" w:hint="eastAsia"/>
          <w:b/>
          <w:sz w:val="27"/>
          <w:u w:val="single"/>
        </w:rPr>
        <w:t>0838-7134777</w:t>
      </w:r>
    </w:p>
    <w:p w:rsidR="00ED2523" w:rsidRDefault="00ED2523">
      <w:pPr>
        <w:spacing w:line="60" w:lineRule="auto"/>
        <w:rPr>
          <w:rFonts w:asciiTheme="minorEastAsia" w:hAnsiTheme="minorEastAsia"/>
          <w:sz w:val="27"/>
        </w:rPr>
      </w:pPr>
    </w:p>
    <w:p w:rsidR="00ED2523" w:rsidRDefault="000926A6">
      <w:pPr>
        <w:spacing w:line="360" w:lineRule="auto"/>
        <w:jc w:val="right"/>
        <w:rPr>
          <w:rFonts w:asciiTheme="minorEastAsia" w:hAnsiTheme="minorEastAsia"/>
          <w:sz w:val="27"/>
        </w:rPr>
      </w:pPr>
      <w:r>
        <w:rPr>
          <w:rFonts w:asciiTheme="minorEastAsia" w:hAnsiTheme="minorEastAsia" w:hint="eastAsia"/>
          <w:sz w:val="27"/>
        </w:rPr>
        <w:t>2026年08月26日</w:t>
      </w:r>
    </w:p>
    <w:p w:rsidR="00ED2523" w:rsidRDefault="00ED2523"/>
    <w:sectPr w:rsidR="00ED2523" w:rsidSect="00ED2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B9E" w:rsidRDefault="007E0B9E" w:rsidP="009A485D">
      <w:r>
        <w:separator/>
      </w:r>
    </w:p>
  </w:endnote>
  <w:endnote w:type="continuationSeparator" w:id="0">
    <w:p w:rsidR="007E0B9E" w:rsidRDefault="007E0B9E" w:rsidP="009A4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B9E" w:rsidRDefault="007E0B9E" w:rsidP="009A485D">
      <w:r>
        <w:separator/>
      </w:r>
    </w:p>
  </w:footnote>
  <w:footnote w:type="continuationSeparator" w:id="0">
    <w:p w:rsidR="007E0B9E" w:rsidRDefault="007E0B9E" w:rsidP="009A48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2F66"/>
    <w:rsid w:val="00001C47"/>
    <w:rsid w:val="0002505E"/>
    <w:rsid w:val="00026C14"/>
    <w:rsid w:val="00063C2F"/>
    <w:rsid w:val="000673B2"/>
    <w:rsid w:val="00091116"/>
    <w:rsid w:val="000926A6"/>
    <w:rsid w:val="000D0D21"/>
    <w:rsid w:val="000E0A08"/>
    <w:rsid w:val="00101293"/>
    <w:rsid w:val="00140B5E"/>
    <w:rsid w:val="00141A43"/>
    <w:rsid w:val="00141C72"/>
    <w:rsid w:val="001477B6"/>
    <w:rsid w:val="00195452"/>
    <w:rsid w:val="001B4062"/>
    <w:rsid w:val="001D4BC7"/>
    <w:rsid w:val="001D4DF5"/>
    <w:rsid w:val="001E78E1"/>
    <w:rsid w:val="001F6099"/>
    <w:rsid w:val="001F7E64"/>
    <w:rsid w:val="002560D6"/>
    <w:rsid w:val="00256C92"/>
    <w:rsid w:val="00264003"/>
    <w:rsid w:val="00272B8A"/>
    <w:rsid w:val="00292216"/>
    <w:rsid w:val="002E2F66"/>
    <w:rsid w:val="002E54D7"/>
    <w:rsid w:val="00361762"/>
    <w:rsid w:val="00371942"/>
    <w:rsid w:val="003836E5"/>
    <w:rsid w:val="0039592A"/>
    <w:rsid w:val="003B66CC"/>
    <w:rsid w:val="0040789D"/>
    <w:rsid w:val="004459CA"/>
    <w:rsid w:val="0044715E"/>
    <w:rsid w:val="004550C6"/>
    <w:rsid w:val="004B0192"/>
    <w:rsid w:val="004D3BEC"/>
    <w:rsid w:val="004D58B4"/>
    <w:rsid w:val="004F1218"/>
    <w:rsid w:val="00505A3D"/>
    <w:rsid w:val="005215C0"/>
    <w:rsid w:val="0053076B"/>
    <w:rsid w:val="005B42A8"/>
    <w:rsid w:val="005F5CBD"/>
    <w:rsid w:val="00605EE5"/>
    <w:rsid w:val="0061445A"/>
    <w:rsid w:val="00615D8D"/>
    <w:rsid w:val="00655222"/>
    <w:rsid w:val="006A41F6"/>
    <w:rsid w:val="006A700C"/>
    <w:rsid w:val="006B21D0"/>
    <w:rsid w:val="006D6ABE"/>
    <w:rsid w:val="006E55B4"/>
    <w:rsid w:val="007130C2"/>
    <w:rsid w:val="007152C7"/>
    <w:rsid w:val="0073126C"/>
    <w:rsid w:val="00740BA1"/>
    <w:rsid w:val="00775C56"/>
    <w:rsid w:val="00796FF8"/>
    <w:rsid w:val="007D54C9"/>
    <w:rsid w:val="007E0B9E"/>
    <w:rsid w:val="007E1682"/>
    <w:rsid w:val="00811C33"/>
    <w:rsid w:val="00870420"/>
    <w:rsid w:val="00876EC4"/>
    <w:rsid w:val="00877B37"/>
    <w:rsid w:val="008878F7"/>
    <w:rsid w:val="008A4A47"/>
    <w:rsid w:val="008B6464"/>
    <w:rsid w:val="008D4606"/>
    <w:rsid w:val="008E4F76"/>
    <w:rsid w:val="00906798"/>
    <w:rsid w:val="00910F87"/>
    <w:rsid w:val="00917756"/>
    <w:rsid w:val="009619E3"/>
    <w:rsid w:val="0097128F"/>
    <w:rsid w:val="00974564"/>
    <w:rsid w:val="00985E95"/>
    <w:rsid w:val="009923B8"/>
    <w:rsid w:val="00993635"/>
    <w:rsid w:val="00994E3A"/>
    <w:rsid w:val="009A485D"/>
    <w:rsid w:val="009B240A"/>
    <w:rsid w:val="009B241D"/>
    <w:rsid w:val="009F3079"/>
    <w:rsid w:val="009F4A7A"/>
    <w:rsid w:val="00A13A6B"/>
    <w:rsid w:val="00A167DD"/>
    <w:rsid w:val="00A673A3"/>
    <w:rsid w:val="00A70753"/>
    <w:rsid w:val="00AA0A33"/>
    <w:rsid w:val="00AB33B4"/>
    <w:rsid w:val="00AE67E1"/>
    <w:rsid w:val="00B63F83"/>
    <w:rsid w:val="00BB2200"/>
    <w:rsid w:val="00BD26BE"/>
    <w:rsid w:val="00BE52C4"/>
    <w:rsid w:val="00BE5C5C"/>
    <w:rsid w:val="00C31197"/>
    <w:rsid w:val="00C8402A"/>
    <w:rsid w:val="00CC566D"/>
    <w:rsid w:val="00CD1563"/>
    <w:rsid w:val="00D23894"/>
    <w:rsid w:val="00D270C4"/>
    <w:rsid w:val="00D47CFA"/>
    <w:rsid w:val="00D64804"/>
    <w:rsid w:val="00D86CE9"/>
    <w:rsid w:val="00D90237"/>
    <w:rsid w:val="00DA2F31"/>
    <w:rsid w:val="00DB64C2"/>
    <w:rsid w:val="00DC297D"/>
    <w:rsid w:val="00E12747"/>
    <w:rsid w:val="00E23D25"/>
    <w:rsid w:val="00E271F4"/>
    <w:rsid w:val="00E3448C"/>
    <w:rsid w:val="00E42F57"/>
    <w:rsid w:val="00EB5947"/>
    <w:rsid w:val="00EC1EC1"/>
    <w:rsid w:val="00ED2523"/>
    <w:rsid w:val="00F06F8C"/>
    <w:rsid w:val="00F11E3A"/>
    <w:rsid w:val="00F27AA5"/>
    <w:rsid w:val="00F430DC"/>
    <w:rsid w:val="00F820E1"/>
    <w:rsid w:val="00FA3D06"/>
    <w:rsid w:val="00FA5D6B"/>
    <w:rsid w:val="00FB0C4D"/>
    <w:rsid w:val="00FB2BD6"/>
    <w:rsid w:val="0D9557CC"/>
    <w:rsid w:val="14FD3C8B"/>
    <w:rsid w:val="17B279AA"/>
    <w:rsid w:val="29336B64"/>
    <w:rsid w:val="4EF76672"/>
    <w:rsid w:val="71F91D7F"/>
    <w:rsid w:val="72BA15AC"/>
    <w:rsid w:val="76BC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52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D25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9A48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A485D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A48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A48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52BD9-3880-46CF-8E5C-903573E2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170</Words>
  <Characters>970</Characters>
  <Application>Microsoft Office Word</Application>
  <DocSecurity>0</DocSecurity>
  <Lines>8</Lines>
  <Paragraphs>2</Paragraphs>
  <ScaleCrop>false</ScaleCrop>
  <Company>CHINA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个人用户</cp:lastModifiedBy>
  <cp:revision>3</cp:revision>
  <dcterms:created xsi:type="dcterms:W3CDTF">2026-08-25T07:56:00Z</dcterms:created>
  <dcterms:modified xsi:type="dcterms:W3CDTF">2026-08-25T08:26:00Z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5F48E9185F7F41E9B56CCA7B099D725B_13</vt:lpwstr>
  </property>
  <property fmtid="{D5CDD505-2E9C-101B-9397-08002B2CF9AE}" pid="4" name="KSOTemplateDocerSaveRecord">
    <vt:lpwstr>eyJoZGlkIjoiOGU4MDQ5ZDNiYzY5ZGVkNjNjNDI5NzU1ZGRmOTQzYTUiLCJ1c2VySWQiOiIzMzExNDE2OTEifQ==</vt:lpwstr>
  </property>
</Properties>
</file>